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微软雅黑" w:hAnsi="微软雅黑" w:eastAsia="微软雅黑" w:cs="微软雅黑"/>
          <w:b/>
          <w:color w:val="173F5F"/>
          <w:sz w:val="40"/>
        </w:rPr>
        <w:t>冲突决策与选做加分项</w:t>
      </w:r>
    </w:p>
    <w:p>
      <w:pPr>
        <w:jc w:val="center"/>
      </w:pPr>
      <w:r>
        <w:rPr>
          <w:rFonts w:ascii="微软雅黑" w:hAnsi="微软雅黑" w:eastAsia="微软雅黑" w:cs="微软雅黑"/>
          <w:color w:val="3C3C3C"/>
          <w:sz w:val="24"/>
        </w:rPr>
        <w:t>A/B/C 应对方案、Codex 风险监控、B 场景处理方法与会议纪要｜左涵俊</w:t>
      </w:r>
    </w:p>
    <w:p/>
    <w:p>
      <w:pPr>
        <w:spacing w:line="276" w:lineRule="auto"/>
        <w:ind w:firstLine="420"/>
      </w:pPr>
      <w:r>
        <w:rPr>
          <w:rFonts w:ascii="微软雅黑" w:hAnsi="微软雅黑" w:eastAsia="微软雅黑" w:cs="微软雅黑"/>
          <w:sz w:val="21"/>
        </w:rPr>
        <w:t>本文件从完整写作母版中单独抽出“冲突决策与团队协作”及“选做加分项”部分，用于后续转化为 PPT/PDF 页面。内容围绕 IP 改编动作 PVP 手游的版本冲刺期展开，核心目标是展示 PM 如何在版本目标、研发资源、测试质量、玩家反馈、运营承诺和团队关系之间做可解释的取舍。</w:t>
      </w:r>
    </w:p>
    <w:p>
      <w:pPr>
        <w:pStyle w:val="Heading1"/>
      </w:pPr>
      <w:r>
        <w:rPr>
          <w:rFonts w:ascii="微软雅黑" w:hAnsi="微软雅黑" w:eastAsia="微软雅黑" w:cs="微软雅黑"/>
          <w:b/>
          <w:color w:val="173F5F"/>
          <w:sz w:val="32"/>
        </w:rPr>
        <w:t>一、场景与统一判断原则</w:t>
      </w:r>
    </w:p>
    <w:p>
      <w:pPr>
        <w:spacing w:line="276" w:lineRule="auto"/>
        <w:ind w:firstLine="420"/>
      </w:pPr>
      <w:r>
        <w:rPr>
          <w:rFonts w:ascii="微软雅黑" w:hAnsi="微软雅黑" w:eastAsia="微软雅黑" w:cs="微软雅黑"/>
          <w:sz w:val="21"/>
        </w:rPr>
        <w:t>项目进入版本冲刺期，距提交还有 3 周。当前项目蓝本为已运营半年的 IP 改编动作 PVP 手游，版本目标是在保证核心体验、质量底线与运营承诺的前提下完成中型版本交付。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8"/>
              </w:rPr>
            </w:r>
            <w:r>
              <w:rPr>
                <w:rFonts w:ascii="微软雅黑" w:hAnsi="微软雅黑" w:eastAsia="微软雅黑" w:cs="微软雅黑"/>
                <w:b/>
                <w:sz w:val="18"/>
              </w:rPr>
              <w:t>优先级</w:t>
            </w:r>
          </w:p>
        </w:tc>
        <w:tc>
          <w:tcPr>
            <w:tcW w:type="dxa" w:w="34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8"/>
              </w:rPr>
            </w:r>
            <w:r>
              <w:rPr>
                <w:rFonts w:ascii="微软雅黑" w:hAnsi="微软雅黑" w:eastAsia="微软雅黑" w:cs="微软雅黑"/>
                <w:b/>
                <w:sz w:val="18"/>
              </w:rPr>
              <w:t>判断标准</w:t>
            </w:r>
          </w:p>
        </w:tc>
        <w:tc>
          <w:tcPr>
            <w:tcW w:type="dxa" w:w="34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8"/>
              </w:rPr>
            </w:r>
            <w:r>
              <w:rPr>
                <w:rFonts w:ascii="微软雅黑" w:hAnsi="微软雅黑" w:eastAsia="微软雅黑" w:cs="微软雅黑"/>
                <w:b/>
                <w:sz w:val="18"/>
              </w:rPr>
              <w:t>PM 关注点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P0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影响版本能否提交，或可能造成严重质量事故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立即升级与处理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P1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影响核心玩法、新角色体验、PVP 平衡或关键版本目标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优先保留或调整范围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P2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影响运营承诺、玩家预期与社区口碑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与运营/社区同步口径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P3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优化体验但不影响主目标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可降级或排入后续版本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P4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价值不明确或证据不足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记录需求，暂缓处理</w:t>
            </w:r>
          </w:p>
        </w:tc>
      </w:tr>
    </w:tbl>
    <w:p>
      <w:pPr>
        <w:spacing w:line="276" w:lineRule="auto"/>
        <w:ind w:firstLine="420"/>
      </w:pPr>
      <w:r>
        <w:rPr>
          <w:rFonts w:ascii="微软雅黑" w:hAnsi="微软雅黑" w:eastAsia="微软雅黑" w:cs="微软雅黑"/>
          <w:sz w:val="21"/>
        </w:rPr>
        <w:t>本部分的底层原则是：PM 不一定拥有最终拍板权，但必须把信息、风险、备选方案和沟通对象整理清楚，使团队可以在同一套判断标准下推进决策。</w:t>
      </w:r>
    </w:p>
    <w:p>
      <w:pPr>
        <w:pStyle w:val="Heading1"/>
      </w:pPr>
      <w:r>
        <w:rPr>
          <w:rFonts w:ascii="微软雅黑" w:hAnsi="微软雅黑" w:eastAsia="微软雅黑" w:cs="微软雅黑"/>
          <w:b/>
          <w:color w:val="173F5F"/>
          <w:sz w:val="32"/>
        </w:rPr>
        <w:t>二、A/B/C 冲突处理方法总览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7"/>
              </w:rPr>
            </w:r>
            <w:r>
              <w:rPr>
                <w:rFonts w:ascii="微软雅黑" w:hAnsi="微软雅黑" w:eastAsia="微软雅黑" w:cs="微软雅黑"/>
                <w:b/>
                <w:sz w:val="17"/>
              </w:rPr>
              <w:t>冲突</w:t>
            </w:r>
          </w:p>
        </w:tc>
        <w:tc>
          <w:tcPr>
            <w:tcW w:type="dxa" w:w="255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7"/>
              </w:rPr>
            </w:r>
            <w:r>
              <w:rPr>
                <w:rFonts w:ascii="微软雅黑" w:hAnsi="微软雅黑" w:eastAsia="微软雅黑" w:cs="微软雅黑"/>
                <w:b/>
                <w:sz w:val="17"/>
              </w:rPr>
              <w:t>决策关键词</w:t>
            </w:r>
          </w:p>
        </w:tc>
        <w:tc>
          <w:tcPr>
            <w:tcW w:type="dxa" w:w="255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7"/>
              </w:rPr>
            </w:r>
            <w:r>
              <w:rPr>
                <w:rFonts w:ascii="微软雅黑" w:hAnsi="微软雅黑" w:eastAsia="微软雅黑" w:cs="微软雅黑"/>
                <w:b/>
                <w:sz w:val="17"/>
              </w:rPr>
              <w:t>处理方法</w:t>
            </w:r>
          </w:p>
        </w:tc>
        <w:tc>
          <w:tcPr>
            <w:tcW w:type="dxa" w:w="255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7"/>
              </w:rPr>
            </w:r>
            <w:r>
              <w:rPr>
                <w:rFonts w:ascii="微软雅黑" w:hAnsi="微软雅黑" w:eastAsia="微软雅黑" w:cs="微软雅黑"/>
                <w:b/>
                <w:sz w:val="17"/>
              </w:rPr>
              <w:t>关键沟通对象</w:t>
            </w:r>
          </w:p>
        </w:tc>
      </w:tr>
      <w:tr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A 人力危机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保核心、降范围、补交接、升风险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核心程序被借调时，不硬顶原计划；拆分必保与可延期范围，保留核心体验闭环，补交接文档和答疑窗口。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制作人、程序负责人、被借调程序、战斗/系统策划、QA、运营</w:t>
            </w:r>
          </w:p>
        </w:tc>
      </w:tr>
      <w:tr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B 需求争议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变更评审、数据验证、保证交付、分级处理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需求冻结后，不因玩家呼声直接插入，也不直接否定；先进入冻结后需求变更评审，按目标相关度、证据强度、成本、测试和审核风险判断。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提需求策划、制作人、程序、QA、运营/社区、数据、审核/IP 相关方</w:t>
            </w:r>
          </w:p>
        </w:tc>
      </w:tr>
      <w:tr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C 范围博弈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降级交付、守住承诺、质量优先、后续补全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测试量超预期时，不无声砍掉已预告功能，也不强行完整保留；保留玩家可感知承诺，砍掉高测试成本分支。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QA、运营、策划、制作人、客服/社区、数据</w:t>
            </w:r>
          </w:p>
        </w:tc>
      </w:tr>
    </w:tbl>
    <w:p>
      <w:pPr>
        <w:pStyle w:val="Heading1"/>
      </w:pPr>
      <w:r>
        <w:rPr>
          <w:rFonts w:ascii="微软雅黑" w:hAnsi="微软雅黑" w:eastAsia="微软雅黑" w:cs="微软雅黑"/>
          <w:b/>
          <w:color w:val="173F5F"/>
          <w:sz w:val="32"/>
        </w:rPr>
        <w:t>三、选做加分项：Codex 辅助项目风险监控与进度追踪轻量方案</w:t>
      </w:r>
    </w:p>
    <w:p>
      <w:pPr>
        <w:spacing w:line="276" w:lineRule="auto"/>
        <w:ind w:firstLine="420"/>
      </w:pPr>
      <w:r>
        <w:rPr>
          <w:rFonts w:ascii="微软雅黑" w:hAnsi="微软雅黑" w:eastAsia="微软雅黑" w:cs="微软雅黑"/>
          <w:sz w:val="21"/>
        </w:rPr>
        <w:t>本方案选择 Codex（GPT）作为冲刺期 AI 辅助工具。它不替代 PM 做最终决策，而是读取团队在 GitHub 协作空间中沉淀的需求文档、排期表、代码提交、Issue、QA 反馈与会议纪要，定时生成进度摘要、风险提醒和下一步对齐材料。</w:t>
      </w:r>
    </w:p>
    <w:p>
      <w:pPr>
        <w:pStyle w:val="Heading2"/>
      </w:pPr>
      <w:r>
        <w:rPr>
          <w:rFonts w:ascii="微软雅黑" w:hAnsi="微软雅黑" w:eastAsia="微软雅黑" w:cs="微软雅黑"/>
          <w:b/>
          <w:color w:val="1F4E79"/>
          <w:sz w:val="26"/>
        </w:rPr>
        <w:t>1. 工具选型与理由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8"/>
              </w:rPr>
            </w:r>
            <w:r>
              <w:rPr>
                <w:rFonts w:ascii="微软雅黑" w:hAnsi="微软雅黑" w:eastAsia="微软雅黑" w:cs="微软雅黑"/>
                <w:b/>
                <w:sz w:val="18"/>
              </w:rPr>
              <w:t>选型要点</w:t>
            </w:r>
          </w:p>
        </w:tc>
        <w:tc>
          <w:tcPr>
            <w:tcW w:type="dxa" w:w="51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8"/>
              </w:rPr>
            </w:r>
            <w:r>
              <w:rPr>
                <w:rFonts w:ascii="微软雅黑" w:hAnsi="微软雅黑" w:eastAsia="微软雅黑" w:cs="微软雅黑"/>
                <w:b/>
                <w:sz w:val="18"/>
              </w:rPr>
              <w:t>用于项目管理的价值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Codex（GPT）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具备较强上下文理解与综合归纳能力，适合在同一项目语境下阅读需求、文档、提交记录与会议纪要。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GitHub 协作空间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程序、策划、PM、QA 可共同维护需求文档、排期表、Issue、PR、版本说明和会议纪要，使信息集中可追踪。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自动化日报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每日定时读取协作空间内容，生成进度摘要、风险红黄绿列表、行动项追踪和下次版本会问题清单。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轻量看板输出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不额外开发复杂平台，优先使用 Markdown、表格或简易 Dashboard 呈现 PM 需要关注的异常信号。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 w:cs="微软雅黑"/>
          <w:b/>
          <w:color w:val="1F4E79"/>
          <w:sz w:val="26"/>
        </w:rPr>
        <w:t>2. 数据输入方式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7"/>
              </w:rPr>
            </w:r>
            <w:r>
              <w:rPr>
                <w:rFonts w:ascii="微软雅黑" w:hAnsi="微软雅黑" w:eastAsia="微软雅黑" w:cs="微软雅黑"/>
                <w:b/>
                <w:sz w:val="17"/>
              </w:rPr>
              <w:t>输入来源</w:t>
            </w:r>
          </w:p>
        </w:tc>
        <w:tc>
          <w:tcPr>
            <w:tcW w:type="dxa" w:w="34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7"/>
              </w:rPr>
            </w:r>
            <w:r>
              <w:rPr>
                <w:rFonts w:ascii="微软雅黑" w:hAnsi="微软雅黑" w:eastAsia="微软雅黑" w:cs="微软雅黑"/>
                <w:b/>
                <w:sz w:val="17"/>
              </w:rPr>
              <w:t>具体内容</w:t>
            </w:r>
          </w:p>
        </w:tc>
        <w:tc>
          <w:tcPr>
            <w:tcW w:type="dxa" w:w="34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7"/>
              </w:rPr>
            </w:r>
            <w:r>
              <w:rPr>
                <w:rFonts w:ascii="微软雅黑" w:hAnsi="微软雅黑" w:eastAsia="微软雅黑" w:cs="微软雅黑"/>
                <w:b/>
                <w:sz w:val="17"/>
              </w:rPr>
              <w:t>维护方式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需求文档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功能目标、需求说明、优先级、是否冻结后新增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策划 / PM 在 GitHub 文档中维护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进度表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需求状态、负责人、截止时间、依赖项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PM 或模块负责人每日更新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代码提交 / PR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功能实现进度、代码变更范围、待 Review 内容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程序通过 GitHub 提交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Issue / Bug 表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QA 反馈、阻塞问题、复现说明、严重等级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QA 通过 Issue 或表格维护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会议纪要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决策结论、行动项、负责人、截止时间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PM 会后提交到仓库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运营 / 舆情摘要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社区反馈、玩家高频问题、对外预告事项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运营每日补充摘要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 w:cs="微软雅黑"/>
          <w:b/>
          <w:color w:val="1F4E79"/>
          <w:sz w:val="26"/>
        </w:rPr>
        <w:t>3. 自动化流程与预期产出</w:t>
      </w:r>
    </w:p>
    <w:p>
      <w:pPr>
        <w:pStyle w:val="ListBullet"/>
      </w:pPr>
      <w:r>
        <w:rPr>
          <w:rFonts w:ascii="微软雅黑" w:hAnsi="微软雅黑" w:eastAsia="微软雅黑" w:cs="微软雅黑"/>
          <w:sz w:val="20"/>
        </w:rPr>
        <w:t>每日 10:00，Codex 自动读取需求文档、进度表、PR、Issue、QA 记录、运营摘要与最近会议纪要。</w:t>
      </w:r>
    </w:p>
    <w:p>
      <w:pPr>
        <w:pStyle w:val="ListBullet"/>
      </w:pPr>
      <w:r>
        <w:rPr>
          <w:rFonts w:ascii="微软雅黑" w:hAnsi="微软雅黑" w:eastAsia="微软雅黑" w:cs="微软雅黑"/>
          <w:sz w:val="20"/>
        </w:rPr>
        <w:t>对比昨日变化：新增/修改需求、未更新事项、接近截止但无提交记录的功能、未 Review 或未合并的 PR。</w:t>
      </w:r>
    </w:p>
    <w:p>
      <w:pPr>
        <w:pStyle w:val="ListBullet"/>
      </w:pPr>
      <w:r>
        <w:rPr>
          <w:rFonts w:ascii="微软雅黑" w:hAnsi="微软雅黑" w:eastAsia="微软雅黑" w:cs="微软雅黑"/>
          <w:sz w:val="20"/>
        </w:rPr>
        <w:t>识别冻结后新增需求、测试压力异常、行动项未闭环、单点依赖与对外预告承诺风险。</w:t>
      </w:r>
    </w:p>
    <w:p>
      <w:pPr>
        <w:pStyle w:val="ListBullet"/>
      </w:pPr>
      <w:r>
        <w:rPr>
          <w:rFonts w:ascii="微软雅黑" w:hAnsi="微软雅黑" w:eastAsia="微软雅黑" w:cs="微软雅黑"/>
          <w:sz w:val="20"/>
        </w:rPr>
        <w:t>输出《版本进度与风险日报》，由 PM 进行真实性、影响范围和沟通路径判断。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8"/>
              </w:rPr>
            </w:r>
            <w:r>
              <w:rPr>
                <w:rFonts w:ascii="微软雅黑" w:hAnsi="微软雅黑" w:eastAsia="微软雅黑" w:cs="微软雅黑"/>
                <w:b/>
                <w:sz w:val="18"/>
              </w:rPr>
              <w:t>输出物</w:t>
            </w:r>
          </w:p>
        </w:tc>
        <w:tc>
          <w:tcPr>
            <w:tcW w:type="dxa" w:w="51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8"/>
              </w:rPr>
            </w:r>
            <w:r>
              <w:rPr>
                <w:rFonts w:ascii="微软雅黑" w:hAnsi="微软雅黑" w:eastAsia="微软雅黑" w:cs="微软雅黑"/>
                <w:b/>
                <w:sz w:val="18"/>
              </w:rPr>
              <w:t>作用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每日进度摘要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让 PM 快速掌握当前版本推进状态和昨日变化。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红黄绿风险列表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红色立即升级，黄色持续观察，绿色正常推进。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需求—提交对应表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检查需求是否有实际开发进展，避免文档完成但实现滞后。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冻结后变更提醒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标记新增需求，提醒是否进入变更评审。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QA 风险摘要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汇总阻塞 Bug、测试覆盖不足、重复问题和测试用例增长。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会议行动项追踪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检查上次会议承诺是否闭环，避免口头对齐失效。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 w:cs="微软雅黑"/>
          <w:b/>
          <w:color w:val="1F4E79"/>
          <w:sz w:val="26"/>
        </w:rPr>
        <w:t>4. 示例输出：版本风险日报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6"/>
              </w:rPr>
            </w:r>
            <w:r>
              <w:rPr>
                <w:rFonts w:ascii="微软雅黑" w:hAnsi="微软雅黑" w:eastAsia="微软雅黑" w:cs="微软雅黑"/>
                <w:b/>
                <w:sz w:val="16"/>
              </w:rPr>
              <w:t>风险项</w:t>
            </w:r>
          </w:p>
        </w:tc>
        <w:tc>
          <w:tcPr>
            <w:tcW w:type="dxa" w:w="204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6"/>
              </w:rPr>
            </w:r>
            <w:r>
              <w:rPr>
                <w:rFonts w:ascii="微软雅黑" w:hAnsi="微软雅黑" w:eastAsia="微软雅黑" w:cs="微软雅黑"/>
                <w:b/>
                <w:sz w:val="16"/>
              </w:rPr>
              <w:t>等级</w:t>
            </w:r>
          </w:p>
        </w:tc>
        <w:tc>
          <w:tcPr>
            <w:tcW w:type="dxa" w:w="204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6"/>
              </w:rPr>
            </w:r>
            <w:r>
              <w:rPr>
                <w:rFonts w:ascii="微软雅黑" w:hAnsi="微软雅黑" w:eastAsia="微软雅黑" w:cs="微软雅黑"/>
                <w:b/>
                <w:sz w:val="16"/>
              </w:rPr>
              <w:t>来源</w:t>
            </w:r>
          </w:p>
        </w:tc>
        <w:tc>
          <w:tcPr>
            <w:tcW w:type="dxa" w:w="204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6"/>
              </w:rPr>
            </w:r>
            <w:r>
              <w:rPr>
                <w:rFonts w:ascii="微软雅黑" w:hAnsi="微软雅黑" w:eastAsia="微软雅黑" w:cs="微软雅黑"/>
                <w:b/>
                <w:sz w:val="16"/>
              </w:rPr>
              <w:t>说明</w:t>
            </w:r>
          </w:p>
        </w:tc>
        <w:tc>
          <w:tcPr>
            <w:tcW w:type="dxa" w:w="204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6"/>
              </w:rPr>
            </w:r>
            <w:r>
              <w:rPr>
                <w:rFonts w:ascii="微软雅黑" w:hAnsi="微软雅黑" w:eastAsia="微软雅黑" w:cs="微软雅黑"/>
                <w:b/>
                <w:sz w:val="16"/>
              </w:rPr>
              <w:t>建议动作</w:t>
            </w:r>
          </w:p>
        </w:tc>
      </w:tr>
      <w:tr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新角色技能联调延迟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红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PR / 排期表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截止时间临近，核心技能 PR 未合并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PM 今日约程序负责人确认是否需要降级</w:t>
            </w:r>
          </w:p>
        </w:tc>
      </w:tr>
      <w:tr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冻结后新增需求未走评审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黄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需求文档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已有策划案，但无 QA 评估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进入变更评审表</w:t>
            </w:r>
          </w:p>
        </w:tc>
      </w:tr>
      <w:tr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活动奖励测试用例增长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黄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QA Issue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奖励发放相关 Bug 增多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QA 与运营确认奖励规则</w:t>
            </w:r>
          </w:p>
        </w:tc>
      </w:tr>
      <w:tr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会议行动项未闭环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黄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会议纪要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数据验证尚未提交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PM 提醒数据同学补齐</w:t>
            </w:r>
          </w:p>
        </w:tc>
      </w:tr>
      <w:tr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社区负面热词升高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黄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舆情摘要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玩家集中讨论新手门槛</w:t>
            </w:r>
          </w:p>
        </w:tc>
        <w:tc>
          <w:tcPr>
            <w:tcW w:type="dxa" w:w="204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运营补充样本，纳入复盘</w:t>
            </w:r>
          </w:p>
        </w:tc>
      </w:tr>
    </w:tbl>
    <w:p>
      <w:pPr>
        <w:spacing w:line="276" w:lineRule="auto"/>
        <w:ind w:firstLine="420"/>
      </w:pPr>
      <w:r>
        <w:rPr>
          <w:rFonts w:ascii="微软雅黑" w:hAnsi="微软雅黑" w:eastAsia="微软雅黑" w:cs="微软雅黑"/>
          <w:sz w:val="21"/>
        </w:rPr>
        <w:t>总结：Codex 自动化的价值不是让团队多填一份表，而是把已有协作痕迹转化为 PM 可读的风险信号。对冲刺期项目而言，它可以把“临时救火”前移为“每日预警”，让 PM 更早完成跨岗位对齐和排期调整。</w:t>
      </w:r>
    </w:p>
    <w:p>
      <w:pPr>
        <w:pStyle w:val="Heading1"/>
      </w:pPr>
      <w:r>
        <w:rPr>
          <w:rFonts w:ascii="微软雅黑" w:hAnsi="微软雅黑" w:eastAsia="微软雅黑" w:cs="微软雅黑"/>
          <w:b/>
          <w:color w:val="173F5F"/>
          <w:sz w:val="32"/>
        </w:rPr>
        <w:t>四、我选择 B 作为会议纪要场景的理由</w:t>
      </w:r>
    </w:p>
    <w:p>
      <w:pPr>
        <w:spacing w:line="276" w:lineRule="auto"/>
        <w:ind w:firstLine="420"/>
      </w:pPr>
      <w:r>
        <w:rPr>
          <w:rFonts w:ascii="微软雅黑" w:hAnsi="微软雅黑" w:eastAsia="微软雅黑" w:cs="微软雅黑"/>
          <w:sz w:val="21"/>
        </w:rPr>
        <w:t>三类冲突中，B 最能体现本方案的 PM 取舍逻辑：它既需要重视玩家社区反馈和策划同事的产品敏感度，又不能因需求冻结后的新增诉求破坏版本交付节奏。相比 A 的资源协调和 C 的降级交付，B 更能体现“推进目标的同时维护团队关系”：不是压制创意，而是建立一套让需求能被公平评估的变更机制。</w:t>
      </w:r>
    </w:p>
    <w:p>
      <w:pPr>
        <w:pStyle w:val="Heading1"/>
      </w:pPr>
      <w:r>
        <w:rPr>
          <w:rFonts w:ascii="微软雅黑" w:hAnsi="微软雅黑" w:eastAsia="微软雅黑" w:cs="微软雅黑"/>
          <w:b/>
          <w:color w:val="173F5F"/>
          <w:sz w:val="32"/>
        </w:rPr>
        <w:t>五、B 需求争议：冲突处理方法</w:t>
      </w:r>
    </w:p>
    <w:p>
      <w:pPr>
        <w:spacing w:line="276" w:lineRule="auto"/>
        <w:ind w:firstLine="420"/>
      </w:pPr>
      <w:r>
        <w:rPr>
          <w:rFonts w:ascii="微软雅黑" w:hAnsi="微软雅黑" w:eastAsia="微软雅黑" w:cs="微软雅黑"/>
          <w:sz w:val="21"/>
        </w:rPr>
        <w:t>问题：版本需求已冻结，但策划同事拿着玩家社区的高呼声数据，提出要加一个新功能，团队内部意见分裂。此处不预设新功能具体形态，因为它可能是玩法、活动、教学、社交、UI、角色机制、福利或社区联动等任何方向。PM 需要建立通用的变更评估机制，而不是直接根据功能名称判断做或不做。</w:t>
      </w:r>
    </w:p>
    <w:p>
      <w:pPr>
        <w:pStyle w:val="Heading2"/>
      </w:pPr>
      <w:r>
        <w:rPr>
          <w:rFonts w:ascii="微软雅黑" w:hAnsi="微软雅黑" w:eastAsia="微软雅黑" w:cs="微软雅黑"/>
          <w:b/>
          <w:color w:val="1F4E79"/>
          <w:sz w:val="26"/>
        </w:rPr>
        <w:t>1. 决策结论</w:t>
      </w:r>
    </w:p>
    <w:p>
      <w:pPr>
        <w:spacing w:line="276" w:lineRule="auto"/>
        <w:ind w:firstLine="420"/>
      </w:pPr>
      <w:r>
        <w:rPr>
          <w:rFonts w:ascii="微软雅黑" w:hAnsi="微软雅黑" w:eastAsia="微软雅黑" w:cs="微软雅黑"/>
          <w:sz w:val="21"/>
        </w:rPr>
        <w:t>不直接接受，也不直接否定。新增需求先进入“冻结后需求变更评审”。当前版本以稳定交付为优先，只有当新增需求同时满足“目标强相关、数据支撑明确、成本可控、测试可覆盖、审核风险低”时，才允许以轻量方式接入；否则进入下版本需求池或暂不采纳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7"/>
              </w:rPr>
            </w:r>
            <w:r>
              <w:rPr>
                <w:rFonts w:ascii="微软雅黑" w:hAnsi="微软雅黑" w:eastAsia="微软雅黑" w:cs="微软雅黑"/>
                <w:b/>
                <w:sz w:val="17"/>
              </w:rPr>
              <w:t>处理结果</w:t>
            </w:r>
          </w:p>
        </w:tc>
        <w:tc>
          <w:tcPr>
            <w:tcW w:type="dxa" w:w="34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7"/>
              </w:rPr>
            </w:r>
            <w:r>
              <w:rPr>
                <w:rFonts w:ascii="微软雅黑" w:hAnsi="微软雅黑" w:eastAsia="微软雅黑" w:cs="微软雅黑"/>
                <w:b/>
                <w:sz w:val="17"/>
              </w:rPr>
              <w:t>适用情况</w:t>
            </w:r>
          </w:p>
        </w:tc>
        <w:tc>
          <w:tcPr>
            <w:tcW w:type="dxa" w:w="34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7"/>
              </w:rPr>
            </w:r>
            <w:r>
              <w:rPr>
                <w:rFonts w:ascii="微软雅黑" w:hAnsi="微软雅黑" w:eastAsia="微软雅黑" w:cs="微软雅黑"/>
                <w:b/>
                <w:sz w:val="17"/>
              </w:rPr>
              <w:t>处理方式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当前版本轻量接入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用户价值明确、实现成本低、测试影响小、与版本目标高度相关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只做 MVP / 配置化 / 文案化 / 活动化 / 灰度入口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进入下版本需求池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需求有价值，但当前版本成本或风险不可控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当前版本补充数据埋点与反馈收集，下版本正式评审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暂不采纳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数据不足、目标相关度弱、风险大于收益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7"/>
              </w:rPr>
            </w:r>
            <w:r>
              <w:rPr>
                <w:rFonts w:ascii="微软雅黑" w:hAnsi="微软雅黑" w:eastAsia="微软雅黑" w:cs="微软雅黑"/>
                <w:b w:val="0"/>
                <w:sz w:val="17"/>
              </w:rPr>
              <w:t>记录原因，向提议方和相关团队说明判断依据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 w:cs="微软雅黑"/>
          <w:b/>
          <w:color w:val="1F4E79"/>
          <w:sz w:val="26"/>
        </w:rPr>
        <w:t>2. 冻结后需求变更评估表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6"/>
              </w:rPr>
            </w:r>
            <w:r>
              <w:rPr>
                <w:rFonts w:ascii="微软雅黑" w:hAnsi="微软雅黑" w:eastAsia="微软雅黑" w:cs="微软雅黑"/>
                <w:b/>
                <w:sz w:val="16"/>
              </w:rPr>
              <w:t>评估维度</w:t>
            </w:r>
          </w:p>
        </w:tc>
        <w:tc>
          <w:tcPr>
            <w:tcW w:type="dxa" w:w="34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6"/>
              </w:rPr>
            </w:r>
            <w:r>
              <w:rPr>
                <w:rFonts w:ascii="微软雅黑" w:hAnsi="微软雅黑" w:eastAsia="微软雅黑" w:cs="微软雅黑"/>
                <w:b/>
                <w:sz w:val="16"/>
              </w:rPr>
              <w:t>需要回答的问题</w:t>
            </w:r>
          </w:p>
        </w:tc>
        <w:tc>
          <w:tcPr>
            <w:tcW w:type="dxa" w:w="34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6"/>
              </w:rPr>
            </w:r>
            <w:r>
              <w:rPr>
                <w:rFonts w:ascii="微软雅黑" w:hAnsi="微软雅黑" w:eastAsia="微软雅黑" w:cs="微软雅黑"/>
                <w:b/>
                <w:sz w:val="16"/>
              </w:rPr>
              <w:t>判断方向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版本目标相关度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是否直接服务当前版本目标，如拉新、回流、PVP 活跃、IP 传播或新手体验？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相关度越高，越有进入当前版本的可能。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用户证据强度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社区高呼声是否有数据支撑？是否来自目标用户？是否持续发酵？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不能只看高赞和情绪，要看群体与指标。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市场与竞品压力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竞品近期是否有类似动作？玩家是否在对比？是否影响版本声量？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若影响外部竞争，可提高优先级。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研发实现成本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是否需要程序、美术、UI、服务器、数据等多方新增工作？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成本越高，越倾向延期。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QA 测试风险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是否引入新玩法规则、新奖励发放、新兼容性或平衡问题？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测试范围不可控则不应强行加入。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运营与舆情价值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是否能形成版本传播点，或帮助回应玩家情绪？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有价值但仍需与实现风险平衡。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审核 / IP / 合规风险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是否涉及平台审核、内容合规、IP 授权、活动规则审核？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存在不确定性时必须谨慎。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机会成本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新增它会挤掉什么？是否影响原本更核心的交付？</w:t>
            </w:r>
          </w:p>
        </w:tc>
        <w:tc>
          <w:tcPr>
            <w:tcW w:type="dxa" w:w="34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不能只看新增收益，也要看被牺牲内容。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 w:cs="微软雅黑"/>
          <w:b/>
          <w:color w:val="1F4E79"/>
          <w:sz w:val="26"/>
        </w:rPr>
        <w:t>3. 关键风险与沟通对象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8"/>
              </w:rPr>
            </w:r>
            <w:r>
              <w:rPr>
                <w:rFonts w:ascii="微软雅黑" w:hAnsi="微软雅黑" w:eastAsia="微软雅黑" w:cs="微软雅黑"/>
                <w:b/>
                <w:sz w:val="18"/>
              </w:rPr>
              <w:t>关键风险</w:t>
            </w:r>
          </w:p>
        </w:tc>
        <w:tc>
          <w:tcPr>
            <w:tcW w:type="dxa" w:w="51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8"/>
              </w:rPr>
            </w:r>
            <w:r>
              <w:rPr>
                <w:rFonts w:ascii="微软雅黑" w:hAnsi="微软雅黑" w:eastAsia="微软雅黑" w:cs="微软雅黑"/>
                <w:b/>
                <w:sz w:val="18"/>
              </w:rPr>
              <w:t>表现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交付风险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打破需求冻结，导致开发、联调、测试延期。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质量风险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测试不足，上线后出现 Bug、奖励异常、兼容性或平衡问题。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范围膨胀风险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一个功能带出 UI、数据、运营、QA、客服等连锁工作。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团队关系风险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策划觉得玩家需求被压制，研发/QA 觉得临时加活，团队互相消耗。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舆情风险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不回应玩家被认为无视反馈；回应不足又可能被认为敷衍。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审核风险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功能涉及内容、活动规则、IP 表达或平台审核，导致时间不可控。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长期节奏风险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当前版本频繁追热点插需求，破坏多版本规划和团队节奏。</w:t>
            </w:r>
          </w:p>
        </w:tc>
      </w:tr>
    </w:tbl>
    <w:p>
      <w:pPr>
        <w:spacing w:line="276" w:lineRule="auto"/>
        <w:ind w:firstLine="420"/>
      </w:pPr>
      <w:r>
        <w:rPr>
          <w:rFonts w:ascii="微软雅黑" w:hAnsi="微软雅黑" w:eastAsia="微软雅黑" w:cs="微软雅黑"/>
          <w:sz w:val="21"/>
        </w:rPr>
        <w:t>沟通对象包括：提需求策划、制作人/产品负责人、程序负责人、QA 负责人、运营/社区、数据同学、审核/IP 相关方。沟通时需要先认可玩家洞察，再说明冻结后新增需求必须进入变更评审，而不能绕过排期和测试流程。</w:t>
      </w:r>
    </w:p>
    <w:p>
      <w:pPr>
        <w:pStyle w:val="Heading1"/>
      </w:pPr>
      <w:r>
        <w:rPr>
          <w:rFonts w:ascii="微软雅黑" w:hAnsi="微软雅黑" w:eastAsia="微软雅黑" w:cs="微软雅黑"/>
          <w:b/>
          <w:color w:val="173F5F"/>
          <w:sz w:val="32"/>
        </w:rPr>
        <w:t>六、会议纪要：关于需求冻结后新增功能提案的版本范围对齐会</w:t>
      </w:r>
    </w:p>
    <w:p>
      <w:pPr>
        <w:spacing w:line="276" w:lineRule="auto"/>
        <w:ind w:firstLine="420"/>
      </w:pPr>
      <w:r>
        <w:rPr>
          <w:rFonts w:ascii="微软雅黑" w:hAnsi="微软雅黑" w:eastAsia="微软雅黑" w:cs="微软雅黑"/>
          <w:sz w:val="21"/>
        </w:rPr>
        <w:t>会议主题：需求冻结后玩家高呼声新增功能的评估与处理。</w:t>
      </w:r>
    </w:p>
    <w:p>
      <w:pPr>
        <w:spacing w:line="276" w:lineRule="auto"/>
        <w:ind w:firstLine="420"/>
      </w:pPr>
      <w:r>
        <w:rPr>
          <w:rFonts w:ascii="微软雅黑" w:hAnsi="微软雅黑" w:eastAsia="微软雅黑" w:cs="微软雅黑"/>
          <w:sz w:val="21"/>
        </w:rPr>
        <w:t>会议背景：当前版本已进入冲刺期，距离提交节点约 3 周，版本需求已冻结。策划同事基于玩家社区反馈与高呼声数据，提出希望在当前版本中新增一项功能。团队内部对该功能是否应进入当前版本存在分歧。</w:t>
      </w:r>
    </w:p>
    <w:p>
      <w:pPr>
        <w:spacing w:line="276" w:lineRule="auto"/>
        <w:ind w:firstLine="420"/>
      </w:pPr>
      <w:r>
        <w:rPr>
          <w:rFonts w:ascii="微软雅黑" w:hAnsi="微软雅黑" w:eastAsia="微软雅黑" w:cs="微软雅黑"/>
          <w:sz w:val="21"/>
        </w:rPr>
        <w:t>会议目标：在保证当前版本稳定交付的前提下，评估该新增功能的用户价值、研发成本、测试风险、运营价值与审核风险，并明确当前版本处理方式及后续跟进机制。</w:t>
      </w:r>
    </w:p>
    <w:p>
      <w:pPr>
        <w:pStyle w:val="Heading2"/>
      </w:pPr>
      <w:r>
        <w:rPr>
          <w:rFonts w:ascii="微软雅黑" w:hAnsi="微软雅黑" w:eastAsia="微软雅黑" w:cs="微软雅黑"/>
          <w:b/>
          <w:color w:val="1F4E79"/>
          <w:sz w:val="26"/>
        </w:rPr>
        <w:t>1. 参会角色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8"/>
              </w:rPr>
            </w:r>
            <w:r>
              <w:rPr>
                <w:rFonts w:ascii="微软雅黑" w:hAnsi="微软雅黑" w:eastAsia="微软雅黑" w:cs="微软雅黑"/>
                <w:b/>
                <w:sz w:val="18"/>
              </w:rPr>
              <w:t>角色</w:t>
            </w:r>
          </w:p>
        </w:tc>
        <w:tc>
          <w:tcPr>
            <w:tcW w:type="dxa" w:w="510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8"/>
              </w:rPr>
            </w:r>
            <w:r>
              <w:rPr>
                <w:rFonts w:ascii="微软雅黑" w:hAnsi="微软雅黑" w:eastAsia="微软雅黑" w:cs="微软雅黑"/>
                <w:b/>
                <w:sz w:val="18"/>
              </w:rPr>
              <w:t>会议职责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PM / 项目管理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会议组织、信息对齐、风险归纳与行动项追踪。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提出需求策划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说明玩家反馈来源、需求价值与预期体验目标。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程序负责人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评估功能实现成本、技术依赖与排期影响。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QA 负责人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评估新增功能带来的测试范围、测试周期与质量风险。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运营 / 社区负责人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评估玩家舆情、传播价值与对外沟通口径。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数据同学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协助验证社区高呼声是否能被游戏内行为数据支撑。</w:t>
            </w:r>
          </w:p>
        </w:tc>
      </w:tr>
      <w:tr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制作人 / 产品负责人</w:t>
            </w:r>
          </w:p>
        </w:tc>
        <w:tc>
          <w:tcPr>
            <w:tcW w:type="dxa" w:w="510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8"/>
              </w:rPr>
            </w:r>
            <w:r>
              <w:rPr>
                <w:rFonts w:ascii="微软雅黑" w:hAnsi="微软雅黑" w:eastAsia="微软雅黑" w:cs="微软雅黑"/>
                <w:b w:val="0"/>
                <w:sz w:val="18"/>
              </w:rPr>
              <w:t>对是否打破需求冻结、是否进入当前版本进行最终判断。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 w:cs="微软雅黑"/>
          <w:b/>
          <w:color w:val="1F4E79"/>
          <w:sz w:val="26"/>
        </w:rPr>
        <w:t>2. 会议共识</w:t>
      </w:r>
    </w:p>
    <w:p>
      <w:pPr>
        <w:pStyle w:val="ListBullet"/>
      </w:pPr>
      <w:r>
        <w:rPr>
          <w:rFonts w:ascii="微软雅黑" w:hAnsi="微软雅黑" w:eastAsia="微软雅黑" w:cs="微软雅黑"/>
          <w:sz w:val="20"/>
        </w:rPr>
        <w:t>玩家社区反馈需要被重视。策划同事提出该需求，说明团队对玩家声音保持敏感，这对长线运营项目非常重要。</w:t>
      </w:r>
    </w:p>
    <w:p>
      <w:pPr>
        <w:pStyle w:val="ListBullet"/>
      </w:pPr>
      <w:r>
        <w:rPr>
          <w:rFonts w:ascii="微软雅黑" w:hAnsi="微软雅黑" w:eastAsia="微软雅黑" w:cs="微软雅黑"/>
          <w:sz w:val="20"/>
        </w:rPr>
        <w:t>玩家呼声不能直接等同于当前版本排期。社区高呼声是重要输入，但仍需判断来源群体、覆盖范围、持续时间和对当前版本目标的影响。</w:t>
      </w:r>
    </w:p>
    <w:p>
      <w:pPr>
        <w:pStyle w:val="ListBullet"/>
      </w:pPr>
      <w:r>
        <w:rPr>
          <w:rFonts w:ascii="微软雅黑" w:hAnsi="微软雅黑" w:eastAsia="微软雅黑" w:cs="微软雅黑"/>
          <w:sz w:val="20"/>
        </w:rPr>
        <w:t>当前版本优先目标仍是稳定交付。新增功能可能引入开发、联调、测试、运营物料、审核和客服口径等连锁工作。</w:t>
      </w:r>
    </w:p>
    <w:p>
      <w:pPr>
        <w:pStyle w:val="ListBullet"/>
      </w:pPr>
      <w:r>
        <w:rPr>
          <w:rFonts w:ascii="微软雅黑" w:hAnsi="微软雅黑" w:eastAsia="微软雅黑" w:cs="微软雅黑"/>
          <w:sz w:val="20"/>
        </w:rPr>
        <w:t>不采用“直接做 / 直接拒绝”的二元处理。冻结后的新增需求应进入变更评审流程。</w:t>
      </w:r>
    </w:p>
    <w:p>
      <w:pPr>
        <w:pStyle w:val="Heading2"/>
      </w:pPr>
      <w:r>
        <w:rPr>
          <w:rFonts w:ascii="微软雅黑" w:hAnsi="微软雅黑" w:eastAsia="微软雅黑" w:cs="微软雅黑"/>
          <w:b/>
          <w:color w:val="1F4E79"/>
          <w:sz w:val="26"/>
        </w:rPr>
        <w:t>3. 决策结论</w:t>
      </w:r>
    </w:p>
    <w:p>
      <w:pPr>
        <w:spacing w:line="276" w:lineRule="auto"/>
        <w:ind w:firstLine="420"/>
      </w:pPr>
      <w:r>
        <w:rPr>
          <w:rFonts w:ascii="微软雅黑" w:hAnsi="微软雅黑" w:eastAsia="微软雅黑" w:cs="微软雅黑"/>
          <w:sz w:val="21"/>
        </w:rPr>
        <w:t>该新增功能不直接完整插入当前版本。先进入“冻结后需求变更评审”，根据数据证据、版本目标相关度、研发成本、QA 覆盖能力、运营价值与审核风险进行判断。若与当前版本目标高度相关且风险可控，则允许以轻量 MVP 形态进入当前版本；若价值明确但风险较高，则进入下版本需求池；若证据不足或明显影响核心交付，则本版本暂不采纳。</w:t>
      </w:r>
    </w:p>
    <w:p>
      <w:pPr>
        <w:pStyle w:val="Heading2"/>
      </w:pPr>
      <w:r>
        <w:rPr>
          <w:rFonts w:ascii="微软雅黑" w:hAnsi="微软雅黑" w:eastAsia="微软雅黑" w:cs="微软雅黑"/>
          <w:b/>
          <w:color w:val="1F4E79"/>
          <w:sz w:val="26"/>
        </w:rPr>
        <w:t>4. 行动项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6"/>
              </w:rPr>
            </w:r>
            <w:r>
              <w:rPr>
                <w:rFonts w:ascii="微软雅黑" w:hAnsi="微软雅黑" w:eastAsia="微软雅黑" w:cs="微软雅黑"/>
                <w:b/>
                <w:sz w:val="16"/>
              </w:rPr>
              <w:t>行动项</w:t>
            </w:r>
          </w:p>
        </w:tc>
        <w:tc>
          <w:tcPr>
            <w:tcW w:type="dxa" w:w="255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6"/>
              </w:rPr>
            </w:r>
            <w:r>
              <w:rPr>
                <w:rFonts w:ascii="微软雅黑" w:hAnsi="微软雅黑" w:eastAsia="微软雅黑" w:cs="微软雅黑"/>
                <w:b/>
                <w:sz w:val="16"/>
              </w:rPr>
              <w:t>负责人</w:t>
            </w:r>
          </w:p>
        </w:tc>
        <w:tc>
          <w:tcPr>
            <w:tcW w:type="dxa" w:w="255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6"/>
              </w:rPr>
            </w:r>
            <w:r>
              <w:rPr>
                <w:rFonts w:ascii="微软雅黑" w:hAnsi="微软雅黑" w:eastAsia="微软雅黑" w:cs="微软雅黑"/>
                <w:b/>
                <w:sz w:val="16"/>
              </w:rPr>
              <w:t>截止时间</w:t>
            </w:r>
          </w:p>
        </w:tc>
        <w:tc>
          <w:tcPr>
            <w:tcW w:type="dxa" w:w="2550"/>
            <w:vAlign w:val="center"/>
            <w:shd w:fill="D9EAF7"/>
          </w:tcPr>
          <w:p>
            <w:r>
              <w:rPr>
                <w:rFonts w:ascii="微软雅黑" w:hAnsi="微软雅黑" w:eastAsia="微软雅黑" w:cs="微软雅黑"/>
                <w:b/>
                <w:sz w:val="16"/>
              </w:rPr>
            </w:r>
            <w:r>
              <w:rPr>
                <w:rFonts w:ascii="微软雅黑" w:hAnsi="微软雅黑" w:eastAsia="微软雅黑" w:cs="微软雅黑"/>
                <w:b/>
                <w:sz w:val="16"/>
              </w:rPr>
              <w:t>输出</w:t>
            </w:r>
          </w:p>
        </w:tc>
      </w:tr>
      <w:tr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整理玩家反馈来源、数量、代表性评论与持续时间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运营 / 社区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T+1 天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玩家舆情摘要</w:t>
            </w:r>
          </w:p>
        </w:tc>
      </w:tr>
      <w:tr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验证该需求是否有游戏内数据支撑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数据同学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T+1 天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数据验证简报</w:t>
            </w:r>
          </w:p>
        </w:tc>
      </w:tr>
      <w:tr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补充该功能的最小可行版本方案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提需求策划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T+1 天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MVP 方案说明</w:t>
            </w:r>
          </w:p>
        </w:tc>
      </w:tr>
      <w:tr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评估开发成本、技术依赖与可配置化可能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程序负责人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T+1 天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技术影响评估</w:t>
            </w:r>
          </w:p>
        </w:tc>
      </w:tr>
      <w:tr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评估新增功能测试范围、周期和阻塞风险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QA 负责人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T+1 天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QA 风险评估</w:t>
            </w:r>
          </w:p>
        </w:tc>
      </w:tr>
      <w:tr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判断运营物料、平台审核、IP 或活动规则风险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运营/审核相关方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T+1 天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审核与运营风险说明</w:t>
            </w:r>
          </w:p>
        </w:tc>
      </w:tr>
      <w:tr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汇总评估结果，形成当前版本接入/下版本评审/暂不采纳建议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PM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T+2 天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需求变更评审表</w:t>
            </w:r>
          </w:p>
        </w:tc>
      </w:tr>
      <w:tr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根据评审结果最终拍板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制作人/产品负责人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T+2 天</w:t>
            </w:r>
          </w:p>
        </w:tc>
        <w:tc>
          <w:tcPr>
            <w:tcW w:type="dxa" w:w="2550"/>
            <w:vAlign w:val="center"/>
          </w:tcPr>
          <w:p>
            <w:r>
              <w:rPr>
                <w:rFonts w:ascii="微软雅黑" w:hAnsi="微软雅黑" w:eastAsia="微软雅黑" w:cs="微软雅黑"/>
                <w:b w:val="0"/>
                <w:sz w:val="16"/>
              </w:rPr>
            </w:r>
            <w:r>
              <w:rPr>
                <w:rFonts w:ascii="微软雅黑" w:hAnsi="微软雅黑" w:eastAsia="微软雅黑" w:cs="微软雅黑"/>
                <w:b w:val="0"/>
                <w:sz w:val="16"/>
              </w:rPr>
              <w:t>决策结论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 w:cs="微软雅黑"/>
          <w:b/>
          <w:color w:val="1F4E79"/>
          <w:sz w:val="26"/>
        </w:rPr>
        <w:t>5. 会议结论摘要</w:t>
      </w:r>
    </w:p>
    <w:p>
      <w:pPr>
        <w:spacing w:line="276" w:lineRule="auto"/>
        <w:ind w:firstLine="420"/>
      </w:pPr>
      <w:r>
        <w:rPr>
          <w:rFonts w:ascii="微软雅黑" w:hAnsi="微软雅黑" w:eastAsia="微软雅黑" w:cs="微软雅黑"/>
          <w:sz w:val="21"/>
        </w:rPr>
        <w:t>玩家呼声是重要输入，但不是直接排期。在版本需求冻结、提交节点仅剩 3 周的情况下，PM 的首要责任是保证核心版本目标和交付质量。对新增功能，应通过统一的变更评审机制判断其是否值得打破冻结；能轻量接入的做 MVP，价值明确但风险较高的进入下版本，证据不足或影响交付的暂不采纳。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微软雅黑" w:hAnsi="微软雅黑" w:eastAsia="微软雅黑" w:cs="微软雅黑"/>
        <w:color w:val="5A5A5A"/>
        <w:sz w:val="16"/>
      </w:rPr>
      <w:t>左涵俊｜光核课题三《AI 赋能游戏项目管理》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微软雅黑" w:hAnsi="微软雅黑" w:eastAsia="微软雅黑" w:cs="微软雅黑"/>
        <w:color w:val="5A5A5A"/>
        <w:sz w:val="16"/>
      </w:rPr>
      <w:t>光核课题三｜冲突决策与选做加分项｜左涵俊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 w:cs="微软雅黑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微软雅黑" w:hAnsi="微软雅黑" w:eastAsia="微软雅黑" w:cs="微软雅黑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微软雅黑" w:hAnsi="微软雅黑" w:eastAsia="微软雅黑" w:cs="微软雅黑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微软雅黑" w:hAnsi="微软雅黑" w:eastAsia="微软雅黑" w:cs="微软雅黑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微软雅黑" w:hAnsi="微软雅黑" w:eastAsia="微软雅黑" w:cs="微软雅黑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微软雅黑" w:hAnsi="微软雅黑" w:eastAsia="微软雅黑" w:cs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微软雅黑" w:hAnsi="微软雅黑" w:eastAsia="微软雅黑" w:cs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微软雅黑" w:hAnsi="微软雅黑" w:eastAsia="微软雅黑" w:cs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微软雅黑" w:hAnsi="微软雅黑" w:eastAsia="微软雅黑" w:cs="微软雅黑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微软雅黑" w:hAnsi="微软雅黑" w:eastAsia="微软雅黑" w:cs="微软雅黑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微软雅黑" w:hAnsi="微软雅黑" w:eastAsia="微软雅黑" w:cs="微软雅黑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微软雅黑" w:hAnsi="微软雅黑" w:eastAsia="微软雅黑" w:cs="微软雅黑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微软雅黑" w:hAnsi="微软雅黑" w:eastAsia="微软雅黑" w:cs="微软雅黑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微软雅黑" w:hAnsi="微软雅黑" w:eastAsia="微软雅黑" w:cs="微软雅黑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微软雅黑" w:hAnsi="微软雅黑" w:eastAsia="微软雅黑" w:cs="微软雅黑"/>
    </w:rPr>
  </w:style>
  <w:style w:type="table" w:default="1" w:styleId="TableNormal">
    <w:name w:val="Normal Table"/>
    <w:uiPriority w:val="99"/>
    <w:semiHidden/>
    <w:unhideWhenUsed/>
    <w:rPr>
      <w:rFonts w:ascii="微软雅黑" w:hAnsi="微软雅黑" w:eastAsia="微软雅黑" w:cs="微软雅黑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微软雅黑" w:hAnsi="微软雅黑" w:eastAsia="微软雅黑" w:cs="微软雅黑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微软雅黑" w:hAnsi="微软雅黑" w:eastAsia="微软雅黑" w:cs="微软雅黑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微软雅黑" w:hAnsi="微软雅黑" w:eastAsia="微软雅黑" w:cs="微软雅黑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微软雅黑" w:hAnsi="微软雅黑" w:eastAsia="微软雅黑" w:cs="微软雅黑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微软雅黑" w:hAnsi="微软雅黑" w:eastAsia="微软雅黑" w:cs="微软雅黑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微软雅黑" w:hAnsi="微软雅黑" w:eastAsia="微软雅黑" w:cs="微软雅黑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微软雅黑" w:hAnsi="微软雅黑" w:eastAsia="微软雅黑" w:cs="微软雅黑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微软雅黑" w:hAnsi="微软雅黑" w:eastAsia="微软雅黑" w:cs="微软雅黑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微软雅黑" w:hAnsi="微软雅黑" w:eastAsia="微软雅黑" w:cs="微软雅黑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微软雅黑" w:hAnsi="微软雅黑" w:eastAsia="微软雅黑" w:cs="微软雅黑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微软雅黑" w:hAnsi="微软雅黑" w:eastAsia="微软雅黑" w:cs="微软雅黑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微软雅黑" w:hAnsi="微软雅黑" w:eastAsia="微软雅黑" w:cs="微软雅黑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微软雅黑" w:hAnsi="微软雅黑" w:eastAsia="微软雅黑" w:cs="微软雅黑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微软雅黑" w:hAnsi="微软雅黑" w:eastAsia="微软雅黑" w:cs="微软雅黑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微软雅黑" w:hAnsi="微软雅黑" w:eastAsia="微软雅黑" w:cs="微软雅黑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微软雅黑" w:hAnsi="微软雅黑" w:eastAsia="微软雅黑" w:cs="微软雅黑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微软雅黑" w:hAnsi="微软雅黑" w:eastAsia="微软雅黑" w:cs="微软雅黑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微软雅黑" w:hAnsi="微软雅黑" w:eastAsia="微软雅黑" w:cs="微软雅黑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微软雅黑" w:hAnsi="微软雅黑" w:eastAsia="微软雅黑" w:cs="微软雅黑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微软雅黑" w:hAnsi="微软雅黑" w:eastAsia="微软雅黑" w:cs="微软雅黑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微软雅黑" w:hAnsi="微软雅黑" w:eastAsia="微软雅黑" w:cs="微软雅黑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微软雅黑" w:hAnsi="微软雅黑" w:eastAsia="微软雅黑" w:cs="微软雅黑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微软雅黑" w:hAnsi="微软雅黑" w:eastAsia="微软雅黑" w:cs="微软雅黑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微软雅黑" w:hAnsi="微软雅黑" w:eastAsia="微软雅黑" w:cs="微软雅黑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微软雅黑" w:hAnsi="微软雅黑" w:eastAsia="微软雅黑" w:cs="微软雅黑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微软雅黑" w:hAnsi="微软雅黑" w:eastAsia="微软雅黑" w:cs="微软雅黑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微软雅黑" w:hAnsi="微软雅黑" w:eastAsia="微软雅黑" w:cs="微软雅黑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微软雅黑" w:hAnsi="微软雅黑" w:eastAsia="微软雅黑" w:cs="微软雅黑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微软雅黑" w:hAnsi="微软雅黑" w:eastAsia="微软雅黑" w:cs="微软雅黑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微软雅黑" w:hAnsi="微软雅黑" w:eastAsia="微软雅黑" w:cs="微软雅黑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微软雅黑" w:hAnsi="微软雅黑" w:eastAsia="微软雅黑" w:cs="微软雅黑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微软雅黑" w:hAnsi="微软雅黑" w:eastAsia="微软雅黑" w:cs="微软雅黑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微软雅黑" w:hAnsi="微软雅黑" w:eastAsia="微软雅黑" w:cs="微软雅黑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微软雅黑" w:hAnsi="微软雅黑" w:eastAsia="微软雅黑" w:cs="微软雅黑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微软雅黑" w:hAnsi="微软雅黑" w:eastAsia="微软雅黑" w:cs="微软雅黑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微软雅黑" w:hAnsi="微软雅黑" w:eastAsia="微软雅黑" w:cs="微软雅黑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微软雅黑" w:hAnsi="微软雅黑" w:eastAsia="微软雅黑" w:cs="微软雅黑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微软雅黑" w:hAnsi="微软雅黑" w:eastAsia="微软雅黑" w:cs="微软雅黑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微软雅黑" w:hAnsi="微软雅黑" w:eastAsia="微软雅黑" w:cs="微软雅黑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微软雅黑" w:hAnsi="微软雅黑" w:eastAsia="微软雅黑" w:cs="微软雅黑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微软雅黑" w:hAnsi="微软雅黑" w:eastAsia="微软雅黑" w:cs="微软雅黑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微软雅黑" w:hAnsi="微软雅黑" w:eastAsia="微软雅黑" w:cs="微软雅黑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微软雅黑" w:hAnsi="微软雅黑" w:eastAsia="微软雅黑" w:cs="微软雅黑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微软雅黑" w:hAnsi="微软雅黑" w:eastAsia="微软雅黑" w:cs="微软雅黑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微软雅黑" w:hAnsi="微软雅黑" w:eastAsia="微软雅黑" w:cs="微软雅黑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微软雅黑" w:hAnsi="微软雅黑" w:eastAsia="微软雅黑" w:cs="微软雅黑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微软雅黑" w:hAnsi="微软雅黑" w:eastAsia="微软雅黑" w:cs="微软雅黑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微软雅黑" w:hAnsi="微软雅黑" w:eastAsia="微软雅黑" w:cs="微软雅黑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微软雅黑" w:hAnsi="微软雅黑" w:eastAsia="微软雅黑" w:cs="微软雅黑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微软雅黑" w:hAnsi="微软雅黑" w:eastAsia="微软雅黑" w:cs="微软雅黑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微软雅黑" w:hAnsi="微软雅黑" w:eastAsia="微软雅黑" w:cs="微软雅黑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微软雅黑" w:hAnsi="微软雅黑" w:eastAsia="微软雅黑" w:cs="微软雅黑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微软雅黑" w:hAnsi="微软雅黑" w:eastAsia="微软雅黑" w:cs="微软雅黑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微软雅黑" w:hAnsi="微软雅黑" w:eastAsia="微软雅黑" w:cs="微软雅黑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微软雅黑" w:hAnsi="微软雅黑" w:eastAsia="微软雅黑" w:cs="微软雅黑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微软雅黑" w:hAnsi="微软雅黑" w:eastAsia="微软雅黑" w:cs="微软雅黑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微软雅黑" w:hAnsi="微软雅黑" w:eastAsia="微软雅黑" w:cs="微软雅黑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微软雅黑" w:hAnsi="微软雅黑" w:eastAsia="微软雅黑" w:cs="微软雅黑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微软雅黑" w:hAnsi="微软雅黑" w:eastAsia="微软雅黑" w:cs="微软雅黑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微软雅黑" w:hAnsi="微软雅黑" w:eastAsia="微软雅黑" w:cs="微软雅黑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微软雅黑" w:hAnsi="微软雅黑" w:eastAsia="微软雅黑" w:cs="微软雅黑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微软雅黑" w:hAnsi="微软雅黑" w:eastAsia="微软雅黑" w:cs="微软雅黑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微软雅黑" w:hAnsi="微软雅黑" w:eastAsia="微软雅黑" w:cs="微软雅黑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微软雅黑" w:hAnsi="微软雅黑" w:eastAsia="微软雅黑" w:cs="微软雅黑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微软雅黑" w:hAnsi="微软雅黑" w:eastAsia="微软雅黑" w:cs="微软雅黑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